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50848F" w14:textId="77777777" w:rsidR="00CB5400" w:rsidRPr="00CB5400" w:rsidRDefault="00CB5400" w:rsidP="00CB5400">
      <w:pPr>
        <w:spacing w:after="0" w:line="240" w:lineRule="auto"/>
        <w:rPr>
          <w:rFonts w:ascii="Times New Roman" w:eastAsia="Times New Roman" w:hAnsi="Times New Roman" w:cs="Times New Roman"/>
          <w:sz w:val="24"/>
          <w:szCs w:val="24"/>
        </w:rPr>
      </w:pPr>
      <w:bookmarkStart w:id="0" w:name="_GoBack"/>
      <w:proofErr w:type="spellStart"/>
      <w:r>
        <w:rPr>
          <w:rFonts w:ascii="Arial" w:eastAsia="Times New Roman" w:hAnsi="Arial" w:cs="Arial"/>
          <w:b/>
          <w:bCs/>
          <w:color w:val="000000"/>
          <w:sz w:val="32"/>
          <w:szCs w:val="32"/>
          <w:lang w:val="es-ES"/>
        </w:rPr>
        <w:t>Native</w:t>
      </w:r>
      <w:proofErr w:type="spellEnd"/>
      <w:r>
        <w:rPr>
          <w:rFonts w:ascii="Arial" w:eastAsia="Times New Roman" w:hAnsi="Arial" w:cs="Arial"/>
          <w:b/>
          <w:bCs/>
          <w:color w:val="000000"/>
          <w:sz w:val="32"/>
          <w:szCs w:val="32"/>
          <w:lang w:val="es-ES"/>
        </w:rPr>
        <w:t xml:space="preserve"> Instruments y </w:t>
      </w:r>
      <w:proofErr w:type="spellStart"/>
      <w:r>
        <w:rPr>
          <w:rFonts w:ascii="Arial" w:eastAsia="Times New Roman" w:hAnsi="Arial" w:cs="Arial"/>
          <w:b/>
          <w:bCs/>
          <w:color w:val="000000"/>
          <w:sz w:val="32"/>
          <w:szCs w:val="32"/>
          <w:lang w:val="es-ES"/>
        </w:rPr>
        <w:t>Galaxy</w:t>
      </w:r>
      <w:proofErr w:type="spellEnd"/>
      <w:r>
        <w:rPr>
          <w:rFonts w:ascii="Arial" w:eastAsia="Times New Roman" w:hAnsi="Arial" w:cs="Arial"/>
          <w:b/>
          <w:bCs/>
          <w:color w:val="000000"/>
          <w:sz w:val="32"/>
          <w:szCs w:val="32"/>
          <w:lang w:val="es-ES"/>
        </w:rPr>
        <w:t xml:space="preserve"> Instruments lanzan </w:t>
      </w:r>
      <w:bookmarkEnd w:id="0"/>
      <w:r>
        <w:rPr>
          <w:rFonts w:ascii="Arial" w:eastAsia="Times New Roman" w:hAnsi="Arial" w:cs="Arial"/>
          <w:b/>
          <w:bCs/>
          <w:color w:val="000000"/>
          <w:sz w:val="32"/>
          <w:szCs w:val="32"/>
          <w:lang w:val="es-ES"/>
        </w:rPr>
        <w:t>MYSTERIA, un instrumento vocal cinematográfico único</w:t>
      </w:r>
    </w:p>
    <w:p w14:paraId="46FA557D"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0CAE79B3"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434343"/>
          <w:sz w:val="26"/>
          <w:szCs w:val="26"/>
          <w:lang w:val="es-ES"/>
        </w:rPr>
        <w:t xml:space="preserve">El nuevo instrumento KONTAKT es el primer instrumento vocal lanzado por </w:t>
      </w:r>
      <w:proofErr w:type="spellStart"/>
      <w:r>
        <w:rPr>
          <w:rFonts w:ascii="Arial" w:eastAsia="Times New Roman" w:hAnsi="Arial" w:cs="Arial"/>
          <w:b/>
          <w:bCs/>
          <w:color w:val="434343"/>
          <w:sz w:val="26"/>
          <w:szCs w:val="26"/>
          <w:lang w:val="es-ES"/>
        </w:rPr>
        <w:t>Native</w:t>
      </w:r>
      <w:proofErr w:type="spellEnd"/>
      <w:r>
        <w:rPr>
          <w:rFonts w:ascii="Arial" w:eastAsia="Times New Roman" w:hAnsi="Arial" w:cs="Arial"/>
          <w:b/>
          <w:bCs/>
          <w:color w:val="434343"/>
          <w:sz w:val="26"/>
          <w:szCs w:val="26"/>
          <w:lang w:val="es-ES"/>
        </w:rPr>
        <w:t>.</w:t>
      </w:r>
      <w:r>
        <w:rPr>
          <w:rFonts w:ascii="Arial" w:eastAsia="Times New Roman" w:hAnsi="Arial" w:cs="Arial"/>
          <w:color w:val="434343"/>
          <w:sz w:val="26"/>
          <w:szCs w:val="26"/>
          <w:lang w:val="es-ES"/>
        </w:rPr>
        <w:t> </w:t>
      </w:r>
    </w:p>
    <w:p w14:paraId="1C7F80FA"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6283AC18" w14:textId="77777777" w:rsidR="00CB5400" w:rsidRPr="00CB5400" w:rsidRDefault="00CB5400" w:rsidP="00CB5400">
      <w:pPr>
        <w:spacing w:after="0" w:line="240" w:lineRule="auto"/>
        <w:rPr>
          <w:rFonts w:ascii="Times New Roman" w:eastAsia="Times New Roman" w:hAnsi="Times New Roman" w:cs="Times New Roman"/>
          <w:sz w:val="24"/>
          <w:szCs w:val="24"/>
        </w:rPr>
      </w:pPr>
      <w:r w:rsidRPr="00910C6E">
        <w:rPr>
          <w:rFonts w:ascii="Arial" w:eastAsia="Times New Roman" w:hAnsi="Arial" w:cs="Arial"/>
          <w:b/>
          <w:bCs/>
          <w:sz w:val="24"/>
          <w:szCs w:val="24"/>
          <w:lang w:val="es-ES"/>
        </w:rPr>
        <w:t>13 de febrero de 2020</w:t>
      </w:r>
      <w:r w:rsidRPr="00910C6E">
        <w:rPr>
          <w:rFonts w:ascii="Arial" w:eastAsia="Times New Roman" w:hAnsi="Arial" w:cs="Arial"/>
          <w:sz w:val="24"/>
          <w:szCs w:val="24"/>
          <w:lang w:val="es-ES"/>
        </w:rPr>
        <w:t>,</w:t>
      </w:r>
      <w:r>
        <w:rPr>
          <w:rFonts w:ascii="Arial" w:eastAsia="Times New Roman" w:hAnsi="Arial" w:cs="Arial"/>
          <w:color w:val="000000"/>
          <w:sz w:val="24"/>
          <w:szCs w:val="24"/>
          <w:lang w:val="es-ES"/>
        </w:rPr>
        <w:t xml:space="preserve"> Berlín, Alemania – </w:t>
      </w:r>
      <w:proofErr w:type="spellStart"/>
      <w:r>
        <w:rPr>
          <w:rFonts w:ascii="Arial" w:eastAsia="Times New Roman" w:hAnsi="Arial" w:cs="Arial"/>
          <w:color w:val="000000"/>
          <w:sz w:val="24"/>
          <w:szCs w:val="24"/>
          <w:lang w:val="es-ES"/>
        </w:rPr>
        <w:t>Native</w:t>
      </w:r>
      <w:proofErr w:type="spellEnd"/>
      <w:r>
        <w:rPr>
          <w:rFonts w:ascii="Arial" w:eastAsia="Times New Roman" w:hAnsi="Arial" w:cs="Arial"/>
          <w:color w:val="000000"/>
          <w:sz w:val="24"/>
          <w:szCs w:val="24"/>
          <w:lang w:val="es-ES"/>
        </w:rPr>
        <w:t xml:space="preserve"> Instruments ha anunciado hoy el lanzamiento de MYSTERIA, un instrumento único pensado para crear ambientes y transiciones que permiten a los productores sacar partido al poder emotivo de la voz humana y usarla en bandas sonoras de cine, videojuegos, instalaciones sonoras, etc. </w:t>
      </w:r>
    </w:p>
    <w:p w14:paraId="706DF42D"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453D4BEC"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es-ES"/>
        </w:rPr>
        <w:t>MYSTERIA combina fuentes de tres coros grabados meticulosamente con diseño de sonido exhaustivo y aleatorio para dar forma al único instrumento de interpretación que ofrece texturas extrañas, atmósferas cautivadoras y ambientes encantados que van desde lo sutil hasta lo sublime, en una única interfaz pensada para tocar. </w:t>
      </w:r>
    </w:p>
    <w:p w14:paraId="5B967406"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35EDFB79"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es-ES"/>
        </w:rPr>
        <w:t>Los ambientes y grupos tonales, que pueden sonar agresivos, ansiosos, desesperados y hasta enseñadores, se pueden tocar, manipular y transformar en tiempo real para crear a la primera bandas sonoras y piezas listas para la gran pantalla. </w:t>
      </w:r>
    </w:p>
    <w:p w14:paraId="05D51D03"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5BC6BD93"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es-ES"/>
        </w:rPr>
        <w:t>La biblioteca de sonidos de 29 GB incluye más de 800 fuentes de sonido, grabadas en Bratislava y Colonia con un gran coro sinfónico y además divididas en secciones masculinas y femeninas, un coro de cámara y un cuarteto íntimo de corte innovador. El resultado es un sonido realmente versátil que lo abarca todo, desde susurros cercanos hasta coros épicos y todo lo que imagines. </w:t>
      </w:r>
    </w:p>
    <w:p w14:paraId="7263A729"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7410CC46"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es-ES"/>
        </w:rPr>
        <w:t xml:space="preserve">El </w:t>
      </w:r>
      <w:proofErr w:type="spellStart"/>
      <w:r>
        <w:rPr>
          <w:rFonts w:ascii="Arial" w:eastAsia="Times New Roman" w:hAnsi="Arial" w:cs="Arial"/>
          <w:color w:val="000000"/>
          <w:sz w:val="24"/>
          <w:szCs w:val="24"/>
          <w:lang w:val="es-ES"/>
        </w:rPr>
        <w:t>pad</w:t>
      </w:r>
      <w:proofErr w:type="spellEnd"/>
      <w:r>
        <w:rPr>
          <w:rFonts w:ascii="Arial" w:eastAsia="Times New Roman" w:hAnsi="Arial" w:cs="Arial"/>
          <w:color w:val="000000"/>
          <w:sz w:val="24"/>
          <w:szCs w:val="24"/>
          <w:lang w:val="es-ES"/>
        </w:rPr>
        <w:t xml:space="preserve"> X-Y de MYSTERIA, que sigue los pasos de THRILL, lanzado en 2017, es la clave de sus resultados. Los intérpretes pueden crear transiciones entre capas complejas de sonido, controlando al mismo tiempo su intensidad moviéndose por conjuntos de </w:t>
      </w:r>
      <w:proofErr w:type="spellStart"/>
      <w:r>
        <w:rPr>
          <w:rFonts w:ascii="Arial" w:eastAsia="Times New Roman" w:hAnsi="Arial" w:cs="Arial"/>
          <w:color w:val="000000"/>
          <w:sz w:val="24"/>
          <w:szCs w:val="24"/>
          <w:lang w:val="es-ES"/>
        </w:rPr>
        <w:t>samples</w:t>
      </w:r>
      <w:proofErr w:type="spellEnd"/>
      <w:r>
        <w:rPr>
          <w:rFonts w:ascii="Arial" w:eastAsia="Times New Roman" w:hAnsi="Arial" w:cs="Arial"/>
          <w:color w:val="000000"/>
          <w:sz w:val="24"/>
          <w:szCs w:val="24"/>
          <w:lang w:val="es-ES"/>
        </w:rPr>
        <w:t xml:space="preserve"> dinámicos y efectos modulables. Esto hace que MYSTERIA sea ideal tanto para generar oleadas de emoción como para lanzar ráfagas de energía que tendrán al público al filo del asiento. </w:t>
      </w:r>
    </w:p>
    <w:p w14:paraId="4379875A"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284A4D28"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es-ES"/>
        </w:rPr>
        <w:t xml:space="preserve">Otro elemento heredado de THRILL es el </w:t>
      </w:r>
      <w:proofErr w:type="spellStart"/>
      <w:r>
        <w:rPr>
          <w:rFonts w:ascii="Arial" w:eastAsia="Times New Roman" w:hAnsi="Arial" w:cs="Arial"/>
          <w:color w:val="000000"/>
          <w:sz w:val="24"/>
          <w:szCs w:val="24"/>
          <w:lang w:val="es-ES"/>
        </w:rPr>
        <w:t>Cluster</w:t>
      </w:r>
      <w:proofErr w:type="spellEnd"/>
      <w:r>
        <w:rPr>
          <w:rFonts w:ascii="Arial" w:eastAsia="Times New Roman" w:hAnsi="Arial" w:cs="Arial"/>
          <w:color w:val="000000"/>
          <w:sz w:val="24"/>
          <w:szCs w:val="24"/>
          <w:lang w:val="es-ES"/>
        </w:rPr>
        <w:t xml:space="preserve"> </w:t>
      </w:r>
      <w:proofErr w:type="spellStart"/>
      <w:r>
        <w:rPr>
          <w:rFonts w:ascii="Arial" w:eastAsia="Times New Roman" w:hAnsi="Arial" w:cs="Arial"/>
          <w:color w:val="000000"/>
          <w:sz w:val="24"/>
          <w:szCs w:val="24"/>
          <w:lang w:val="es-ES"/>
        </w:rPr>
        <w:t>Designer</w:t>
      </w:r>
      <w:proofErr w:type="spellEnd"/>
      <w:r>
        <w:rPr>
          <w:rFonts w:ascii="Arial" w:eastAsia="Times New Roman" w:hAnsi="Arial" w:cs="Arial"/>
          <w:color w:val="000000"/>
          <w:sz w:val="24"/>
          <w:szCs w:val="24"/>
          <w:lang w:val="es-ES"/>
        </w:rPr>
        <w:t xml:space="preserve"> de MYSTERIA. Los “</w:t>
      </w:r>
      <w:proofErr w:type="spellStart"/>
      <w:r>
        <w:rPr>
          <w:rFonts w:ascii="Arial" w:eastAsia="Times New Roman" w:hAnsi="Arial" w:cs="Arial"/>
          <w:color w:val="000000"/>
          <w:sz w:val="24"/>
          <w:szCs w:val="24"/>
          <w:lang w:val="es-ES"/>
        </w:rPr>
        <w:t>clusters</w:t>
      </w:r>
      <w:proofErr w:type="spellEnd"/>
      <w:r>
        <w:rPr>
          <w:rFonts w:ascii="Arial" w:eastAsia="Times New Roman" w:hAnsi="Arial" w:cs="Arial"/>
          <w:color w:val="000000"/>
          <w:sz w:val="24"/>
          <w:szCs w:val="24"/>
          <w:lang w:val="es-ES"/>
        </w:rPr>
        <w:t>” o grupos son capas de voces individuales que se pueden tocar de forma tonal, y que pueden sumarse, cambiar u oscilar para lograr toda una variedad de efectos cinematográficos únicos. Los usuarios pueden afinar y panear hasta ocho voces editables por separado para crear acordes y grupos atonales de notas, o moverse entre ellas en el eje Y con un control granular del resultado. </w:t>
      </w:r>
    </w:p>
    <w:p w14:paraId="457EB99E"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29A3C42E"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es-ES"/>
        </w:rPr>
        <w:t xml:space="preserve">MYSTERIA se ha creado en colaboración con </w:t>
      </w:r>
      <w:proofErr w:type="spellStart"/>
      <w:r>
        <w:rPr>
          <w:rFonts w:ascii="Arial" w:eastAsia="Times New Roman" w:hAnsi="Arial" w:cs="Arial"/>
          <w:color w:val="000000"/>
          <w:sz w:val="24"/>
          <w:szCs w:val="24"/>
          <w:lang w:val="es-ES"/>
        </w:rPr>
        <w:t>Galaxy</w:t>
      </w:r>
      <w:proofErr w:type="spellEnd"/>
      <w:r>
        <w:rPr>
          <w:rFonts w:ascii="Arial" w:eastAsia="Times New Roman" w:hAnsi="Arial" w:cs="Arial"/>
          <w:color w:val="000000"/>
          <w:sz w:val="24"/>
          <w:szCs w:val="24"/>
          <w:lang w:val="es-ES"/>
        </w:rPr>
        <w:t xml:space="preserve"> Instruments, nuestros socios desde hace tanto tiempo. El equipo es famoso por su dominio probado en el </w:t>
      </w:r>
      <w:proofErr w:type="spellStart"/>
      <w:r>
        <w:rPr>
          <w:rFonts w:ascii="Arial" w:eastAsia="Times New Roman" w:hAnsi="Arial" w:cs="Arial"/>
          <w:color w:val="000000"/>
          <w:sz w:val="24"/>
          <w:szCs w:val="24"/>
          <w:lang w:val="es-ES"/>
        </w:rPr>
        <w:t>sampleo</w:t>
      </w:r>
      <w:proofErr w:type="spellEnd"/>
      <w:r>
        <w:rPr>
          <w:rFonts w:ascii="Arial" w:eastAsia="Times New Roman" w:hAnsi="Arial" w:cs="Arial"/>
          <w:color w:val="000000"/>
          <w:sz w:val="24"/>
          <w:szCs w:val="24"/>
          <w:lang w:val="es-ES"/>
        </w:rPr>
        <w:t xml:space="preserve"> de calidad, controles innovadores y un enfoque único a la hora de crear herramientas para compositores, productores y músicos. Entre otras colaboraciones anteriores están THRILL, NOIRE, THE GIANT, UNA CORDA, RISE AND HIT y THE DEFINITIVE PIANO COLLECTION.  </w:t>
      </w:r>
    </w:p>
    <w:p w14:paraId="0AA9F421"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35073A2E"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24"/>
          <w:szCs w:val="24"/>
          <w:lang w:val="es-ES"/>
        </w:rPr>
        <w:lastRenderedPageBreak/>
        <w:t>Información adicional</w:t>
      </w:r>
    </w:p>
    <w:p w14:paraId="714FC648" w14:textId="77777777" w:rsidR="00CB5400" w:rsidRPr="00B60366" w:rsidRDefault="00CB5400" w:rsidP="00B60366">
      <w:pPr>
        <w:rPr>
          <w:rFonts w:ascii="Times New Roman" w:eastAsia="Times New Roman" w:hAnsi="Times New Roman" w:cs="Times New Roman"/>
          <w:sz w:val="20"/>
          <w:szCs w:val="20"/>
          <w:lang w:val="en-US"/>
        </w:rPr>
      </w:pPr>
      <w:r>
        <w:rPr>
          <w:rFonts w:ascii="Arial" w:eastAsia="Times New Roman" w:hAnsi="Arial" w:cs="Arial"/>
          <w:color w:val="000000"/>
          <w:sz w:val="24"/>
          <w:szCs w:val="24"/>
          <w:lang w:val="es-ES"/>
        </w:rPr>
        <w:t>Para saber más sobre MYSTERIA y e</w:t>
      </w:r>
      <w:r w:rsidR="00B60366">
        <w:rPr>
          <w:rFonts w:ascii="Arial" w:eastAsia="Times New Roman" w:hAnsi="Arial" w:cs="Arial"/>
          <w:color w:val="000000"/>
          <w:sz w:val="24"/>
          <w:szCs w:val="24"/>
          <w:lang w:val="es-ES"/>
        </w:rPr>
        <w:t xml:space="preserve">scuchar demos de audio, visita </w:t>
      </w:r>
      <w:r w:rsidR="00B60366" w:rsidRPr="00B60366">
        <w:rPr>
          <w:rFonts w:ascii="Arial" w:eastAsia="Times New Roman" w:hAnsi="Arial" w:cs="Times New Roman"/>
          <w:color w:val="000000"/>
          <w:sz w:val="24"/>
          <w:szCs w:val="24"/>
          <w:lang w:val="en-US"/>
        </w:rPr>
        <w:t>https://www.native-instruments.com/mysteria</w:t>
      </w:r>
    </w:p>
    <w:p w14:paraId="1C76B49D"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10FBB9A3"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24"/>
          <w:szCs w:val="24"/>
          <w:lang w:val="es-ES"/>
        </w:rPr>
        <w:t>Precios y disponibilidad</w:t>
      </w:r>
      <w:r>
        <w:rPr>
          <w:rFonts w:ascii="Arial" w:eastAsia="Times New Roman" w:hAnsi="Arial" w:cs="Arial"/>
          <w:color w:val="000000"/>
          <w:sz w:val="24"/>
          <w:szCs w:val="24"/>
          <w:lang w:val="es-ES"/>
        </w:rPr>
        <w:t> </w:t>
      </w:r>
    </w:p>
    <w:p w14:paraId="240D6A73" w14:textId="0C65B3AC" w:rsidR="00CB5400" w:rsidRDefault="00CB5400" w:rsidP="00CB5400">
      <w:pPr>
        <w:spacing w:after="0" w:line="240" w:lineRule="auto"/>
        <w:rPr>
          <w:rFonts w:ascii="Arial" w:eastAsia="Times New Roman" w:hAnsi="Arial" w:cs="Arial"/>
          <w:color w:val="000000"/>
          <w:sz w:val="24"/>
          <w:szCs w:val="24"/>
          <w:lang w:val="es-ES"/>
        </w:rPr>
      </w:pPr>
      <w:r>
        <w:rPr>
          <w:rFonts w:ascii="Arial" w:eastAsia="Times New Roman" w:hAnsi="Arial" w:cs="Arial"/>
          <w:color w:val="000000"/>
          <w:sz w:val="24"/>
          <w:szCs w:val="24"/>
          <w:lang w:val="es-ES"/>
        </w:rPr>
        <w:t>MYSTERIA ya está disponible de forma exclusiva en la Tienda online de NI</w:t>
      </w:r>
      <w:r w:rsidR="0031488A">
        <w:rPr>
          <w:rFonts w:ascii="Arial" w:eastAsia="Times New Roman" w:hAnsi="Arial" w:cs="Arial"/>
          <w:color w:val="000000"/>
          <w:sz w:val="24"/>
          <w:szCs w:val="24"/>
          <w:lang w:val="es-ES"/>
        </w:rPr>
        <w:t>.</w:t>
      </w:r>
    </w:p>
    <w:p w14:paraId="5A9B219F" w14:textId="77777777" w:rsidR="0031488A" w:rsidRDefault="0031488A" w:rsidP="00CB5400">
      <w:pPr>
        <w:spacing w:after="0" w:line="240" w:lineRule="auto"/>
        <w:rPr>
          <w:rFonts w:ascii="Times New Roman" w:eastAsia="Times New Roman" w:hAnsi="Times New Roman" w:cs="Times New Roman"/>
          <w:sz w:val="24"/>
          <w:szCs w:val="24"/>
        </w:rPr>
      </w:pPr>
    </w:p>
    <w:p w14:paraId="2B638383" w14:textId="77777777" w:rsidR="0031488A" w:rsidRPr="0031488A" w:rsidRDefault="0031488A" w:rsidP="0031488A">
      <w:pPr>
        <w:spacing w:after="0" w:line="240" w:lineRule="auto"/>
        <w:rPr>
          <w:rFonts w:ascii="Times New Roman" w:hAnsi="Times New Roman" w:cs="Times New Roman"/>
          <w:sz w:val="20"/>
          <w:szCs w:val="20"/>
          <w:lang w:val="en-US"/>
        </w:rPr>
      </w:pPr>
      <w:r w:rsidRPr="0031488A">
        <w:rPr>
          <w:rFonts w:ascii="Arial" w:hAnsi="Arial" w:cs="Times New Roman"/>
          <w:color w:val="000000"/>
          <w:lang w:val="en-US"/>
        </w:rPr>
        <w:t>299 USD, 299 EUR, 40200 JPY, 269 GBP, 449 AUD, 389 CAD, 2399 CYN.</w:t>
      </w:r>
    </w:p>
    <w:p w14:paraId="3B2D0CE4" w14:textId="77777777" w:rsidR="0031488A" w:rsidRPr="00CB5400" w:rsidRDefault="0031488A" w:rsidP="00CB5400">
      <w:pPr>
        <w:spacing w:after="0" w:line="240" w:lineRule="auto"/>
        <w:rPr>
          <w:rFonts w:ascii="Times New Roman" w:eastAsia="Times New Roman" w:hAnsi="Times New Roman" w:cs="Times New Roman"/>
          <w:sz w:val="24"/>
          <w:szCs w:val="24"/>
        </w:rPr>
      </w:pPr>
    </w:p>
    <w:p w14:paraId="31B97527" w14:textId="77777777" w:rsidR="00CB5400" w:rsidRPr="00CB5400" w:rsidRDefault="00CB5400" w:rsidP="00CB5400">
      <w:pPr>
        <w:spacing w:after="240" w:line="240" w:lineRule="auto"/>
        <w:rPr>
          <w:rFonts w:ascii="Times New Roman" w:eastAsia="Times New Roman" w:hAnsi="Times New Roman" w:cs="Times New Roman"/>
          <w:sz w:val="24"/>
          <w:szCs w:val="24"/>
        </w:rPr>
      </w:pPr>
    </w:p>
    <w:p w14:paraId="32D01590"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24"/>
          <w:szCs w:val="24"/>
          <w:lang w:val="es-ES"/>
        </w:rPr>
        <w:t>Contacto internacional de prensa</w:t>
      </w:r>
    </w:p>
    <w:p w14:paraId="73D7F838"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es-ES"/>
        </w:rPr>
        <w:t>Thomas Evans</w:t>
      </w:r>
    </w:p>
    <w:p w14:paraId="3F5A846A"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es-ES"/>
        </w:rPr>
        <w:t>Director de comunicación</w:t>
      </w:r>
    </w:p>
    <w:p w14:paraId="0E96AAF5"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es-ES"/>
        </w:rPr>
        <w:t xml:space="preserve">Correo electrónico: </w:t>
      </w:r>
      <w:hyperlink r:id="rId5" w:history="1">
        <w:r>
          <w:rPr>
            <w:rFonts w:ascii="Arial" w:eastAsia="Times New Roman" w:hAnsi="Arial" w:cs="Arial"/>
            <w:color w:val="1155CC"/>
            <w:sz w:val="24"/>
            <w:szCs w:val="24"/>
            <w:u w:val="single"/>
            <w:lang w:val="es-ES"/>
          </w:rPr>
          <w:t>press@native-instruments.com</w:t>
        </w:r>
      </w:hyperlink>
      <w:r>
        <w:rPr>
          <w:rFonts w:ascii="Arial" w:eastAsia="Times New Roman" w:hAnsi="Arial" w:cs="Arial"/>
          <w:color w:val="000000"/>
          <w:sz w:val="24"/>
          <w:szCs w:val="24"/>
          <w:lang w:val="es-ES"/>
        </w:rPr>
        <w:t> </w:t>
      </w:r>
    </w:p>
    <w:p w14:paraId="45292151" w14:textId="77777777" w:rsidR="00CB5400" w:rsidRPr="00CB5400" w:rsidRDefault="00CB5400" w:rsidP="00CB5400">
      <w:pPr>
        <w:spacing w:before="360" w:after="120" w:line="240" w:lineRule="auto"/>
        <w:outlineLvl w:val="1"/>
        <w:rPr>
          <w:rFonts w:ascii="Times New Roman" w:eastAsia="Times New Roman" w:hAnsi="Times New Roman" w:cs="Times New Roman"/>
          <w:b/>
          <w:bCs/>
          <w:sz w:val="36"/>
          <w:szCs w:val="36"/>
        </w:rPr>
      </w:pPr>
      <w:r>
        <w:rPr>
          <w:rFonts w:ascii="Arial" w:eastAsia="Times New Roman" w:hAnsi="Arial" w:cs="Arial"/>
          <w:color w:val="000000"/>
          <w:sz w:val="32"/>
          <w:szCs w:val="32"/>
          <w:lang w:val="es-ES"/>
        </w:rPr>
        <w:t xml:space="preserve">Acerca de </w:t>
      </w:r>
      <w:proofErr w:type="spellStart"/>
      <w:r>
        <w:rPr>
          <w:rFonts w:ascii="Arial" w:eastAsia="Times New Roman" w:hAnsi="Arial" w:cs="Arial"/>
          <w:color w:val="000000"/>
          <w:sz w:val="32"/>
          <w:szCs w:val="32"/>
          <w:lang w:val="es-ES"/>
        </w:rPr>
        <w:t>Native</w:t>
      </w:r>
      <w:proofErr w:type="spellEnd"/>
      <w:r>
        <w:rPr>
          <w:rFonts w:ascii="Arial" w:eastAsia="Times New Roman" w:hAnsi="Arial" w:cs="Arial"/>
          <w:color w:val="000000"/>
          <w:sz w:val="32"/>
          <w:szCs w:val="32"/>
          <w:lang w:val="es-ES"/>
        </w:rPr>
        <w:t xml:space="preserve"> Instruments</w:t>
      </w:r>
    </w:p>
    <w:p w14:paraId="55EFEFA0" w14:textId="77777777" w:rsidR="00CB5400" w:rsidRPr="00CB5400" w:rsidRDefault="00CB5400" w:rsidP="00CB5400">
      <w:pPr>
        <w:spacing w:after="0" w:line="240" w:lineRule="auto"/>
        <w:rPr>
          <w:rFonts w:ascii="Times New Roman" w:eastAsia="Times New Roman" w:hAnsi="Times New Roman" w:cs="Times New Roman"/>
          <w:sz w:val="24"/>
          <w:szCs w:val="24"/>
        </w:rPr>
      </w:pPr>
      <w:proofErr w:type="spellStart"/>
      <w:r>
        <w:rPr>
          <w:rFonts w:ascii="Arial" w:eastAsia="Times New Roman" w:hAnsi="Arial" w:cs="Arial"/>
          <w:color w:val="000000"/>
          <w:lang w:val="es-ES"/>
        </w:rPr>
        <w:t>Native</w:t>
      </w:r>
      <w:proofErr w:type="spellEnd"/>
      <w:r>
        <w:rPr>
          <w:rFonts w:ascii="Arial" w:eastAsia="Times New Roman" w:hAnsi="Arial" w:cs="Arial"/>
          <w:color w:val="000000"/>
          <w:lang w:val="es-ES"/>
        </w:rPr>
        <w:t xml:space="preserve"> Instruments es líder del sector en software, hardware y servicios digitales innovadores para creación de música, producción y </w:t>
      </w:r>
      <w:proofErr w:type="spellStart"/>
      <w:r>
        <w:rPr>
          <w:rFonts w:ascii="Arial" w:eastAsia="Times New Roman" w:hAnsi="Arial" w:cs="Arial"/>
          <w:color w:val="000000"/>
          <w:lang w:val="es-ES"/>
        </w:rPr>
        <w:t>DJing</w:t>
      </w:r>
      <w:proofErr w:type="spellEnd"/>
      <w:r>
        <w:rPr>
          <w:rFonts w:ascii="Arial" w:eastAsia="Times New Roman" w:hAnsi="Arial" w:cs="Arial"/>
          <w:color w:val="000000"/>
          <w:lang w:val="es-ES"/>
        </w:rPr>
        <w:t>. La empresa, fundada en 1996, lideró la aplicación de la síntesis de sonido en tiempo real en ordenadores convencionales.</w:t>
      </w:r>
    </w:p>
    <w:p w14:paraId="70C8A6BD"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5CB183CA"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lang w:val="es-ES"/>
        </w:rPr>
        <w:t xml:space="preserve">Actualmente, NI se orienta a productores de música, intérpretes y </w:t>
      </w:r>
      <w:proofErr w:type="spellStart"/>
      <w:r>
        <w:rPr>
          <w:rFonts w:ascii="Arial" w:eastAsia="Times New Roman" w:hAnsi="Arial" w:cs="Arial"/>
          <w:color w:val="000000"/>
          <w:lang w:val="es-ES"/>
        </w:rPr>
        <w:t>DJs</w:t>
      </w:r>
      <w:proofErr w:type="spellEnd"/>
      <w:r>
        <w:rPr>
          <w:rFonts w:ascii="Arial" w:eastAsia="Times New Roman" w:hAnsi="Arial" w:cs="Arial"/>
          <w:color w:val="000000"/>
          <w:lang w:val="es-ES"/>
        </w:rPr>
        <w:t xml:space="preserve"> con su amplio catálogo de sistemas de hardware y software conectado: KOMPLETE, la colección líder de instrumentos y efectos virtuales, complementada por una gama de teclados controladores e interfaces de audio; MASCHINE, una potente gama de instrumentos para la creación de ritmos que ocupa un lugar privilegiado en las comunidades del hip-hop y la música electrónica; y TRAKTOR, el primer software de DJ que ha conquistado las discotecas y que ahora presta su nombre a una gama de controladores integrados que se usan en fiestas privadas, cabinas de discoteca y los escenarios más grandes del mundo.</w:t>
      </w:r>
    </w:p>
    <w:p w14:paraId="2119C236"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743C65AF"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lang w:val="es-ES"/>
        </w:rPr>
        <w:t xml:space="preserve">La empresa, con sede en pleno centro creativo de la capital alemana, actualmente cuenta con unos 400 empleados repartidos en sus siete oficinas de Berlín, Los Ángeles, Tokio, Londres, Toronto, París y </w:t>
      </w:r>
      <w:proofErr w:type="spellStart"/>
      <w:r>
        <w:rPr>
          <w:rFonts w:ascii="Arial" w:eastAsia="Times New Roman" w:hAnsi="Arial" w:cs="Arial"/>
          <w:color w:val="000000"/>
          <w:lang w:val="es-ES"/>
        </w:rPr>
        <w:t>Shenzhen</w:t>
      </w:r>
      <w:proofErr w:type="spellEnd"/>
      <w:r>
        <w:rPr>
          <w:rFonts w:ascii="Arial" w:eastAsia="Times New Roman" w:hAnsi="Arial" w:cs="Arial"/>
          <w:color w:val="000000"/>
          <w:lang w:val="es-ES"/>
        </w:rPr>
        <w:t>, y colabora estrechamente con más de 40 socios internacionales de distribución para garantizar su crecimiento y éxito futuros.</w:t>
      </w:r>
    </w:p>
    <w:p w14:paraId="4C15E322" w14:textId="77777777" w:rsidR="00F46A32" w:rsidRDefault="00910C6E"/>
    <w:sectPr w:rsidR="00F46A3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00000003" w:usb1="00000000" w:usb2="00000000" w:usb3="00000000" w:csb0="00000001" w:csb1="00000000"/>
  </w:font>
  <w:font w:name="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400"/>
    <w:rsid w:val="0031488A"/>
    <w:rsid w:val="00326269"/>
    <w:rsid w:val="00726F6D"/>
    <w:rsid w:val="00910C6E"/>
    <w:rsid w:val="00B60366"/>
    <w:rsid w:val="00CB5400"/>
  </w:rsids>
  <m:mathPr>
    <m:mathFont m:val="Cambria Math"/>
    <m:brkBin m:val="before"/>
    <m:brkBinSub m:val="--"/>
    <m:smallFrac m:val="0"/>
    <m:dispDef/>
    <m:lMargin m:val="0"/>
    <m:rMargin m:val="0"/>
    <m:defJc m:val="centerGroup"/>
    <m:wrapIndent m:val="1440"/>
    <m:intLim m:val="subSup"/>
    <m:naryLim m:val="undOvr"/>
  </m:mathPr>
  <w:themeFontLang w:val="uz-Cyrl-U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CC7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z-Cyrl-UZ"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B5400"/>
    <w:pPr>
      <w:spacing w:before="100" w:beforeAutospacing="1" w:after="100" w:afterAutospacing="1" w:line="240" w:lineRule="auto"/>
      <w:outlineLvl w:val="1"/>
    </w:pPr>
    <w:rPr>
      <w:rFonts w:ascii="Times New Roman" w:eastAsia="Times New Roman" w:hAnsi="Times New Roman" w:cs="Times New Roman"/>
      <w:b/>
      <w:bCs/>
      <w:sz w:val="36"/>
      <w:szCs w:val="36"/>
      <w:lang w:eastAsia="uz-Cyrl-U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5400"/>
    <w:rPr>
      <w:rFonts w:ascii="Times New Roman" w:eastAsia="Times New Roman" w:hAnsi="Times New Roman" w:cs="Times New Roman"/>
      <w:b/>
      <w:bCs/>
      <w:sz w:val="36"/>
      <w:szCs w:val="36"/>
      <w:lang w:eastAsia="uz-Cyrl-UZ"/>
    </w:rPr>
  </w:style>
  <w:style w:type="paragraph" w:styleId="NormalWeb">
    <w:name w:val="Normal (Web)"/>
    <w:basedOn w:val="Normal"/>
    <w:uiPriority w:val="99"/>
    <w:semiHidden/>
    <w:unhideWhenUsed/>
    <w:rsid w:val="00CB5400"/>
    <w:pPr>
      <w:spacing w:before="100" w:beforeAutospacing="1" w:after="100" w:afterAutospacing="1" w:line="240" w:lineRule="auto"/>
    </w:pPr>
    <w:rPr>
      <w:rFonts w:ascii="Times New Roman" w:eastAsia="Times New Roman" w:hAnsi="Times New Roman" w:cs="Times New Roman"/>
      <w:sz w:val="24"/>
      <w:szCs w:val="24"/>
      <w:lang w:eastAsia="uz-Cyrl-UZ"/>
    </w:rPr>
  </w:style>
  <w:style w:type="character" w:styleId="Hyperlink">
    <w:name w:val="Hyperlink"/>
    <w:basedOn w:val="DefaultParagraphFont"/>
    <w:uiPriority w:val="99"/>
    <w:semiHidden/>
    <w:unhideWhenUsed/>
    <w:rsid w:val="00CB5400"/>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z-Cyrl-UZ"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B5400"/>
    <w:pPr>
      <w:spacing w:before="100" w:beforeAutospacing="1" w:after="100" w:afterAutospacing="1" w:line="240" w:lineRule="auto"/>
      <w:outlineLvl w:val="1"/>
    </w:pPr>
    <w:rPr>
      <w:rFonts w:ascii="Times New Roman" w:eastAsia="Times New Roman" w:hAnsi="Times New Roman" w:cs="Times New Roman"/>
      <w:b/>
      <w:bCs/>
      <w:sz w:val="36"/>
      <w:szCs w:val="36"/>
      <w:lang w:eastAsia="uz-Cyrl-U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5400"/>
    <w:rPr>
      <w:rFonts w:ascii="Times New Roman" w:eastAsia="Times New Roman" w:hAnsi="Times New Roman" w:cs="Times New Roman"/>
      <w:b/>
      <w:bCs/>
      <w:sz w:val="36"/>
      <w:szCs w:val="36"/>
      <w:lang w:eastAsia="uz-Cyrl-UZ"/>
    </w:rPr>
  </w:style>
  <w:style w:type="paragraph" w:styleId="NormalWeb">
    <w:name w:val="Normal (Web)"/>
    <w:basedOn w:val="Normal"/>
    <w:uiPriority w:val="99"/>
    <w:semiHidden/>
    <w:unhideWhenUsed/>
    <w:rsid w:val="00CB5400"/>
    <w:pPr>
      <w:spacing w:before="100" w:beforeAutospacing="1" w:after="100" w:afterAutospacing="1" w:line="240" w:lineRule="auto"/>
    </w:pPr>
    <w:rPr>
      <w:rFonts w:ascii="Times New Roman" w:eastAsia="Times New Roman" w:hAnsi="Times New Roman" w:cs="Times New Roman"/>
      <w:sz w:val="24"/>
      <w:szCs w:val="24"/>
      <w:lang w:eastAsia="uz-Cyrl-UZ"/>
    </w:rPr>
  </w:style>
  <w:style w:type="character" w:styleId="Hyperlink">
    <w:name w:val="Hyperlink"/>
    <w:basedOn w:val="DefaultParagraphFont"/>
    <w:uiPriority w:val="99"/>
    <w:semiHidden/>
    <w:unhideWhenUsed/>
    <w:rsid w:val="00CB54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5090">
      <w:bodyDiv w:val="1"/>
      <w:marLeft w:val="0"/>
      <w:marRight w:val="0"/>
      <w:marTop w:val="0"/>
      <w:marBottom w:val="0"/>
      <w:divBdr>
        <w:top w:val="none" w:sz="0" w:space="0" w:color="auto"/>
        <w:left w:val="none" w:sz="0" w:space="0" w:color="auto"/>
        <w:bottom w:val="none" w:sz="0" w:space="0" w:color="auto"/>
        <w:right w:val="none" w:sz="0" w:space="0" w:color="auto"/>
      </w:divBdr>
    </w:div>
    <w:div w:id="190193040">
      <w:bodyDiv w:val="1"/>
      <w:marLeft w:val="0"/>
      <w:marRight w:val="0"/>
      <w:marTop w:val="0"/>
      <w:marBottom w:val="0"/>
      <w:divBdr>
        <w:top w:val="none" w:sz="0" w:space="0" w:color="auto"/>
        <w:left w:val="none" w:sz="0" w:space="0" w:color="auto"/>
        <w:bottom w:val="none" w:sz="0" w:space="0" w:color="auto"/>
        <w:right w:val="none" w:sz="0" w:space="0" w:color="auto"/>
      </w:divBdr>
    </w:div>
    <w:div w:id="342438131">
      <w:bodyDiv w:val="1"/>
      <w:marLeft w:val="0"/>
      <w:marRight w:val="0"/>
      <w:marTop w:val="0"/>
      <w:marBottom w:val="0"/>
      <w:divBdr>
        <w:top w:val="none" w:sz="0" w:space="0" w:color="auto"/>
        <w:left w:val="none" w:sz="0" w:space="0" w:color="auto"/>
        <w:bottom w:val="none" w:sz="0" w:space="0" w:color="auto"/>
        <w:right w:val="none" w:sz="0" w:space="0" w:color="auto"/>
      </w:divBdr>
    </w:div>
    <w:div w:id="603001586">
      <w:bodyDiv w:val="1"/>
      <w:marLeft w:val="0"/>
      <w:marRight w:val="0"/>
      <w:marTop w:val="0"/>
      <w:marBottom w:val="0"/>
      <w:divBdr>
        <w:top w:val="none" w:sz="0" w:space="0" w:color="auto"/>
        <w:left w:val="none" w:sz="0" w:space="0" w:color="auto"/>
        <w:bottom w:val="none" w:sz="0" w:space="0" w:color="auto"/>
        <w:right w:val="none" w:sz="0" w:space="0" w:color="auto"/>
      </w:divBdr>
    </w:div>
    <w:div w:id="1347250794">
      <w:bodyDiv w:val="1"/>
      <w:marLeft w:val="0"/>
      <w:marRight w:val="0"/>
      <w:marTop w:val="0"/>
      <w:marBottom w:val="0"/>
      <w:divBdr>
        <w:top w:val="none" w:sz="0" w:space="0" w:color="auto"/>
        <w:left w:val="none" w:sz="0" w:space="0" w:color="auto"/>
        <w:bottom w:val="none" w:sz="0" w:space="0" w:color="auto"/>
        <w:right w:val="none" w:sz="0" w:space="0" w:color="auto"/>
      </w:divBdr>
    </w:div>
    <w:div w:id="1701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press@native-instruments.com"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680</Words>
  <Characters>3876</Characters>
  <Application>Microsoft Macintosh Word</Application>
  <DocSecurity>0</DocSecurity>
  <Lines>32</Lines>
  <Paragraphs>9</Paragraphs>
  <ScaleCrop>false</ScaleCrop>
  <Company/>
  <LinksUpToDate>false</LinksUpToDate>
  <CharactersWithSpaces>4547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Harris</dc:creator>
  <cp:keywords/>
  <dc:description/>
  <cp:lastModifiedBy>Thomas Evans</cp:lastModifiedBy>
  <cp:revision>4</cp:revision>
  <dcterms:created xsi:type="dcterms:W3CDTF">2020-02-05T15:13:00Z</dcterms:created>
  <dcterms:modified xsi:type="dcterms:W3CDTF">2020-02-12T13:38:00Z</dcterms:modified>
</cp:coreProperties>
</file>